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40" w:after="0" w:beforeAutospacing="0" w:afterAutospacing="0"/>
        <w:jc w:val="center"/>
        <w:rPr>
          <w:rFonts w:ascii="Times New Roman" w:hAnsi="Times New Roman" w:cs="Times New Roman" w:eastAsia="Times New Roman"/>
          <w:sz w:val="24"/>
          <w:szCs w:val="24"/>
          <w:lang w:eastAsia="en-CA"/>
        </w:rPr>
      </w:pPr>
      <w:r>
        <w:rPr>
          <w:rFonts w:ascii="Calibri" w:hAnsi="Calibri" w:cs="Calibri" w:eastAsia="Times New Roman"/>
          <w:color w:val="000000"/>
          <w:sz w:val="26"/>
          <w:szCs w:val="26"/>
          <w:lang w:eastAsia="en-CA"/>
        </w:rPr>
        <w:t>Parents of Annie Foote Parent Council Minutes</w:t>
      </w:r>
    </w:p>
    <w:p>
      <w:pPr>
        <w:spacing w:lineRule="auto" w:line="240" w:after="0" w:beforeAutospacing="0" w:afterAutospacing="0"/>
        <w:jc w:val="center"/>
        <w:rPr>
          <w:rFonts w:ascii="Times New Roman" w:hAnsi="Times New Roman" w:cs="Times New Roman" w:eastAsia="Times New Roman"/>
          <w:sz w:val="24"/>
          <w:szCs w:val="24"/>
          <w:lang w:eastAsia="en-CA"/>
        </w:rPr>
      </w:pPr>
      <w:r>
        <w:rPr>
          <w:rFonts w:ascii="Calibri" w:hAnsi="Calibri" w:cs="Calibri" w:eastAsia="Times New Roman"/>
          <w:color w:val="000000"/>
          <w:sz w:val="26"/>
          <w:szCs w:val="26"/>
          <w:rtl w:val="0"/>
          <w:lang w:val="en-CA" w:bidi="en-CA" w:eastAsia="en-CA"/>
        </w:rPr>
        <w:t>November 21st</w:t>
      </w:r>
      <w:r>
        <w:rPr>
          <w:rFonts w:ascii="Calibri" w:hAnsi="Calibri" w:cs="Calibri" w:eastAsia="Times New Roman"/>
          <w:color w:val="000000"/>
          <w:sz w:val="26"/>
          <w:szCs w:val="26"/>
          <w:lang w:eastAsia="en-CA"/>
        </w:rPr>
        <w:t>, 2024 at 6:30 pm</w:t>
      </w:r>
    </w:p>
    <w:p>
      <w:pPr>
        <w:spacing w:lineRule="auto" w:line="240" w:after="0" w:beforeAutospacing="0" w:afterAutospacing="0"/>
        <w:rPr>
          <w:rFonts w:ascii="Times New Roman" w:hAnsi="Times New Roman" w:cs="Times New Roman" w:eastAsia="Times New Roman"/>
          <w:sz w:val="24"/>
          <w:szCs w:val="24"/>
          <w:lang w:eastAsia="en-CA"/>
        </w:rPr>
      </w:pPr>
      <w:r>
        <w:rPr>
          <w:rFonts w:ascii="Times New Roman" w:hAnsi="Times New Roman" w:cs="Times New Roman" w:eastAsia="Times New Roman"/>
          <w:sz w:val="24"/>
          <w:szCs w:val="24"/>
          <w:lang w:eastAsia="en-CA"/>
        </w:rPr>
        <w:br w:type="textWrapping"/>
      </w:r>
    </w:p>
    <w:p>
      <w:pPr>
        <w:numPr>
          <w:ilvl w:val="0"/>
          <w:numId w:val="1"/>
        </w:numPr>
        <w:spacing w:lineRule="auto" w:line="240" w:after="0" w:beforeAutospacing="0" w:afterAutospacing="0"/>
        <w:ind w:left="36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Opening Meeting</w:t>
      </w:r>
    </w:p>
    <w:p>
      <w:pPr>
        <w:pStyle w:val="P13"/>
        <w:numPr>
          <w:ilvl w:val="1"/>
          <w:numId w:val="2"/>
        </w:num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 xml:space="preserve"> Welcome, call to order</w:t>
      </w:r>
      <w:r>
        <w:rPr>
          <w:rFonts w:ascii="Calibri" w:hAnsi="Calibri" w:cs="Calibri" w:eastAsia="Times New Roman"/>
          <w:color w:val="000000"/>
          <w:sz w:val="26"/>
          <w:szCs w:val="26"/>
          <w:rtl w:val="0"/>
          <w:lang w:val="en-CA" w:bidi="en-CA" w:eastAsia="en-CA"/>
        </w:rPr>
        <w:t xml:space="preserve"> at 6:34pm.</w:t>
      </w:r>
    </w:p>
    <w:p>
      <w:pPr>
        <w:pStyle w:val="P13"/>
        <w:numPr>
          <w:ilvl w:val="1"/>
          <w:numId w:val="2"/>
        </w:num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 xml:space="preserve"> Land Acknowledgement by Ms. Scholz</w:t>
      </w:r>
    </w:p>
    <w:p>
      <w:pPr>
        <w:pStyle w:val="P13"/>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rtl w:val="0"/>
          <w:lang w:val="en-CA" w:bidi="en-CA" w:eastAsia="en-CA"/>
        </w:rPr>
        <w:t>The Land Acknowledgement has been updated to acknowledge theBlackfoot Treaty and the traditional names.</w:t>
      </w:r>
    </w:p>
    <w:p>
      <w:pPr>
        <w:pStyle w:val="P13"/>
        <w:numPr>
          <w:ilvl w:val="1"/>
          <w:numId w:val="2"/>
        </w:num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 xml:space="preserve"> Adoption of Minutes</w:t>
      </w:r>
    </w:p>
    <w:p>
      <w:pPr>
        <w:spacing w:lineRule="auto" w:line="240" w:after="0" w:beforeAutospacing="0" w:afterAutospacing="0"/>
        <w:ind w:left="720"/>
        <w:rPr>
          <w:rFonts w:ascii="Times New Roman" w:hAnsi="Times New Roman" w:cs="Times New Roman" w:eastAsia="Times New Roman"/>
          <w:sz w:val="24"/>
          <w:szCs w:val="24"/>
          <w:lang w:eastAsia="en-CA"/>
        </w:rPr>
      </w:pPr>
      <w:r>
        <w:rPr>
          <w:rFonts w:ascii="Calibri" w:hAnsi="Calibri" w:cs="Times New Roman" w:eastAsia="Times New Roman"/>
          <w:sz w:val="26"/>
          <w:szCs w:val="26"/>
          <w:rtl w:val="0"/>
          <w:lang w:val="en-CA" w:bidi="en-CA" w:eastAsia="en-CA"/>
        </w:rPr>
        <w:t>Adoption of the October 2024 miniutes tabled until the next meeting; there was a technology issue and the minutes will need to be re-written.</w:t>
      </w:r>
      <w:r>
        <w:rPr>
          <w:rFonts w:ascii="Calibri" w:hAnsi="Calibri" w:cs="Times New Roman" w:eastAsia="Times New Roman"/>
          <w:sz w:val="26"/>
          <w:szCs w:val="26"/>
          <w:lang w:eastAsia="en-CA"/>
        </w:rPr>
        <w:br w:type="textWrapping"/>
      </w:r>
    </w:p>
    <w:p>
      <w:p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2. Reports</w:t>
      </w:r>
    </w:p>
    <w:p>
      <w:pPr>
        <w:spacing w:lineRule="auto" w:line="240" w:after="0" w:beforeAutospacing="0" w:afterAutospacing="0"/>
        <w:ind w:hanging="360" w:left="72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2.1 Teacher Report</w:t>
        <w:tab/>
      </w:r>
    </w:p>
    <w:p>
      <w:pPr>
        <w:spacing w:lineRule="auto" w:line="240" w:after="0" w:beforeAutospacing="0" w:afterAutospacing="0"/>
        <w:ind w:hanging="72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lang w:eastAsia="en-CA"/>
        </w:rPr>
        <w:tab/>
      </w:r>
      <w:r>
        <w:rPr>
          <w:rFonts w:ascii="Calibri" w:hAnsi="Calibri" w:cs="Calibri" w:eastAsia="Times New Roman"/>
          <w:color w:val="000000"/>
          <w:sz w:val="26"/>
          <w:szCs w:val="26"/>
          <w:rtl w:val="0"/>
          <w:lang w:val="en-CA" w:bidi="en-CA" w:eastAsia="en-CA"/>
        </w:rPr>
        <w:t>Grade 5- Ms Saran (Mr Leonard was absent due to illness).</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 xml:space="preserve"> Math - Students are currently working on multiplication and division. They have been learning different ways to multiply and will be startingh on long division next week.</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Science - The focus has been on the scientific method and the earth system and has involved looking at climate zones (Alberta, Canada, global) and weather instruments. Students have learned about extreme weather and natural disasters. Literacy - The podcast "The Hollow" is a focus in literacy and students demonstrate their understanding of each episode using words and visuals; they are making connections between the characters and the podcast and another book. "Voice" and "audience" are being explored while writing long paragraphs and this will expand into narrative story writing. The grade five classes are doing a novel study on "The Hatchet" and are encouraged to use more visuals (e.g. sketchnotes) when reflecting on this novel.</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 xml:space="preserve">Social - The regions of Canada were studied and students are asked which region in Canada would best support them if they had to start all over if a zombie apocalypse were to happen. All students selected the interior plains. Grade five students also participated in the Remembrance Day assembly have also learned about Vimy Ridge, WWI and the cost of war. </w:t>
      </w:r>
    </w:p>
    <w:p>
      <w:pPr>
        <w:spacing w:lineRule="auto" w:line="240" w:after="0" w:beforeAutospacing="0" w:afterAutospacing="0"/>
        <w:ind w:firstLine="0" w:left="720"/>
        <w:rPr>
          <w:rFonts w:ascii="Calibri" w:hAnsi="Calibri" w:cs="Calibri" w:eastAsia="Times New Roman"/>
          <w:color w:val="000000"/>
          <w:sz w:val="26"/>
          <w:szCs w:val="26"/>
          <w:lang w:eastAsia="en-CA"/>
        </w:rPr>
      </w:pPr>
      <w:r>
        <w:rPr>
          <w:rFonts w:ascii="Calibri" w:hAnsi="Calibri" w:cs="Calibri" w:eastAsia="Times New Roman"/>
          <w:color w:val="000000"/>
          <w:sz w:val="26"/>
          <w:szCs w:val="26"/>
          <w:rtl w:val="0"/>
          <w:lang w:val="en-CA" w:bidi="en-CA" w:eastAsia="en-CA"/>
        </w:rPr>
        <w:t>Art- Leaf art turkeys, portraits with shading in black and white only, color wheel and perspective art, as well as Art of Gratitude featuring soldier silhouettes on a watercolour background.</w:t>
      </w:r>
    </w:p>
    <w:p>
      <w:pPr>
        <w:spacing w:lineRule="auto" w:line="240" w:after="0" w:beforeAutospacing="0" w:afterAutospacing="0"/>
        <w:ind w:firstLine="0" w:left="36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2.2 Principal Report</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School Development Plan (SDP) - The SDP is now more holistic than it has been in the past. The new format is a word document that is roughly one to two pages long and colour coded.</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Leasrning Excellence Actions - Previous test results have shown that reading will be more of a focus than writing with the Learning Excellence Actions being phonological awareness and decoding skills for division one students and division two students will utilize a comprehensive volcabulary program to increase reading comprehension.</w:t>
      </w:r>
    </w:p>
    <w:p>
      <w:pPr>
        <w:spacing w:lineRule="auto" w:line="240" w:after="0" w:beforeAutospacing="0" w:afterAutospacing="0"/>
        <w:ind w:firstLine="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 xml:space="preserve">Well Being Actions - surveys showed that 90% of students felt they could ask for help but fewer students felt they had the strategies to use if they felt stressed about school. Staff and students will continue to use MindUp! core practice, and the zones of regulatiodevelop their self-regulation skills and confidence in learning.  Well-being will be fostered through the use of community and the restorative circle.</w:t>
      </w:r>
    </w:p>
    <w:p>
      <w:pPr>
        <w:spacing w:lineRule="auto" w:line="240" w:after="0" w:beforeAutospacing="0" w:afterAutospacing="0"/>
        <w:ind w:firstLine="0" w:left="720"/>
        <w:rPr>
          <w:rFonts w:ascii="Calibri" w:hAnsi="Calibri" w:cs="Calibri" w:eastAsia="Times New Roman"/>
          <w:color w:val="000000"/>
          <w:sz w:val="26"/>
          <w:szCs w:val="26"/>
          <w:lang w:eastAsia="en-CA"/>
        </w:rPr>
      </w:pPr>
      <w:r>
        <w:rPr>
          <w:rFonts w:ascii="Calibri" w:hAnsi="Calibri" w:cs="Calibri" w:eastAsia="Times New Roman"/>
          <w:color w:val="000000"/>
          <w:sz w:val="26"/>
          <w:szCs w:val="26"/>
          <w:rtl w:val="0"/>
          <w:lang w:val="en-CA" w:bidi="en-CA" w:eastAsia="en-CA"/>
        </w:rPr>
        <w:t>Truth and Reconciliation, Diversity, and Inclusion Actions - EAL benchmarks and assessments will be consulted; there will be further development of the restorative circle.</w:t>
      </w:r>
    </w:p>
    <w:p>
      <w:pPr>
        <w:spacing w:lineRule="auto" w:line="240" w:after="0" w:beforeAutospacing="0" w:afterAutospacing="0"/>
        <w:rPr>
          <w:rFonts w:ascii="Calibri" w:hAnsi="Calibri" w:cs="Calibri" w:eastAsia="Times New Roman"/>
          <w:color w:val="000000"/>
          <w:sz w:val="26"/>
          <w:szCs w:val="26"/>
          <w:lang w:eastAsia="en-CA"/>
        </w:rPr>
      </w:pPr>
    </w:p>
    <w:p>
      <w:pPr>
        <w:spacing w:lineRule="auto" w:line="240" w:after="0" w:beforeAutospacing="0" w:afterAutospacing="0"/>
        <w:ind w:hanging="360" w:left="36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ab/>
        <w:t>2.3 Financial Report</w:t>
      </w:r>
    </w:p>
    <w:p>
      <w:pPr>
        <w:spacing w:lineRule="auto" w:line="240" w:after="0" w:beforeAutospacing="0" w:afterAutospacing="0"/>
        <w:ind w:firstLine="0" w:left="72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General</w:t>
      </w:r>
      <w:r>
        <w:rPr>
          <w:rFonts w:ascii="Calibri" w:hAnsi="Calibri" w:cs="Calibri" w:eastAsia="Times New Roman"/>
          <w:color w:val="000000"/>
          <w:sz w:val="26"/>
          <w:szCs w:val="26"/>
          <w:rtl w:val="0"/>
          <w:lang w:val="en-CA" w:bidi="en-CA" w:eastAsia="en-CA"/>
        </w:rPr>
        <w:t xml:space="preserve"> Account Balance</w:t>
      </w:r>
      <w:r>
        <w:rPr>
          <w:rFonts w:ascii="Calibri" w:hAnsi="Calibri" w:cs="Calibri" w:eastAsia="Times New Roman"/>
          <w:color w:val="000000"/>
          <w:sz w:val="26"/>
          <w:szCs w:val="26"/>
          <w:lang w:eastAsia="en-CA"/>
        </w:rPr>
        <w:t xml:space="preserve"> $4</w:t>
      </w:r>
      <w:r>
        <w:rPr>
          <w:rFonts w:ascii="Calibri" w:hAnsi="Calibri" w:cs="Calibri" w:eastAsia="Times New Roman"/>
          <w:color w:val="000000"/>
          <w:sz w:val="26"/>
          <w:szCs w:val="26"/>
          <w:rtl w:val="0"/>
          <w:lang w:val="en-CA" w:bidi="en-CA" w:eastAsia="en-CA"/>
        </w:rPr>
        <w:t>145.16</w:t>
      </w:r>
    </w:p>
    <w:p>
      <w:pPr>
        <w:spacing w:lineRule="auto" w:line="240" w:after="0" w:beforeAutospacing="0" w:afterAutospacing="0"/>
        <w:ind w:firstLine="0" w:left="0"/>
        <w:rPr>
          <w:rFonts w:ascii="Calibri" w:hAnsi="Calibri" w:cs="Calibri"/>
          <w:color w:val="000000"/>
          <w:sz w:val="26"/>
          <w:szCs w:val="26"/>
          <w:lang w:val="en-CA" w:bidi="ar-SA" w:eastAsia="en-CA"/>
        </w:rPr>
      </w:pPr>
    </w:p>
    <w:p>
      <w:p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3. Action/Discussion Items</w:t>
      </w:r>
    </w:p>
    <w:p>
      <w:pPr>
        <w:spacing w:lineRule="auto" w:line="240" w:after="0" w:beforeAutospacing="0" w:afterAutospacing="0"/>
        <w:ind w:hanging="360" w:left="36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lang w:eastAsia="en-CA"/>
        </w:rPr>
        <w:tab/>
        <w:t>3.1</w:t>
      </w:r>
      <w:r>
        <w:rPr>
          <w:rFonts w:ascii="Calibri" w:hAnsi="Calibri" w:cs="Calibri" w:eastAsia="Times New Roman"/>
          <w:color w:val="000000"/>
          <w:sz w:val="26"/>
          <w:szCs w:val="26"/>
          <w:lang w:eastAsia="en-CA"/>
        </w:rPr>
        <w:t xml:space="preserve"> Healthy Hunger for </w:t>
      </w:r>
      <w:r>
        <w:rPr>
          <w:rFonts w:ascii="Calibri" w:hAnsi="Calibri" w:cs="Calibri" w:eastAsia="Times New Roman"/>
          <w:color w:val="000000"/>
          <w:sz w:val="26"/>
          <w:szCs w:val="26"/>
          <w:rtl w:val="0"/>
          <w:lang w:val="en-CA" w:bidi="en-CA" w:eastAsia="en-CA"/>
        </w:rPr>
        <w:t>December will be Cedar's Deli</w:t>
      </w:r>
      <w:r>
        <w:rPr>
          <w:rFonts w:ascii="Calibri" w:hAnsi="Calibri" w:cs="Calibri" w:eastAsia="Times New Roman"/>
          <w:color w:val="000000"/>
          <w:sz w:val="26"/>
          <w:szCs w:val="26"/>
          <w:rtl w:val="0"/>
          <w:lang w:val="en-CA" w:bidi="en-CA" w:eastAsia="en-CA"/>
        </w:rPr>
        <w:t>.</w:t>
      </w:r>
    </w:p>
    <w:p>
      <w:pPr>
        <w:spacing w:lineRule="auto" w:line="240" w:after="0" w:beforeAutospacing="0" w:afterAutospacing="0"/>
        <w:ind w:hanging="36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3.</w:t>
      </w:r>
      <w:r>
        <w:rPr>
          <w:rFonts w:ascii="Calibri" w:hAnsi="Calibri" w:cs="Calibri" w:eastAsia="Times New Roman"/>
          <w:color w:val="000000"/>
          <w:sz w:val="26"/>
          <w:szCs w:val="26"/>
          <w:rtl w:val="0"/>
          <w:lang w:val="en-CA" w:bidi="en-CA" w:eastAsia="en-CA"/>
        </w:rPr>
        <w:t>2</w:t>
      </w:r>
      <w:r>
        <w:rPr>
          <w:rFonts w:ascii="Calibri" w:hAnsi="Calibri" w:cs="Calibri" w:eastAsia="Times New Roman"/>
          <w:color w:val="000000"/>
          <w:sz w:val="26"/>
          <w:szCs w:val="26"/>
          <w:rtl w:val="0"/>
          <w:lang w:val="en-CA" w:bidi="en-CA" w:eastAsia="en-CA"/>
        </w:rPr>
        <w:tab/>
        <w:t>Kevin mentioned th</w:t>
      </w:r>
      <w:r>
        <w:rPr>
          <w:rFonts w:ascii="Calibri" w:hAnsi="Calibri" w:cs="Calibri" w:eastAsia="Times New Roman"/>
          <w:color w:val="000000"/>
          <w:sz w:val="26"/>
          <w:szCs w:val="26"/>
          <w:rtl w:val="0"/>
          <w:lang w:val="en-CA" w:bidi="en-CA" w:eastAsia="en-CA"/>
        </w:rPr>
        <w:t xml:space="preserve">at some of the pinnies for </w:t>
      </w:r>
      <w:r>
        <w:rPr>
          <w:rFonts w:ascii="Calibri" w:hAnsi="Calibri" w:cs="Calibri" w:eastAsia="Times New Roman"/>
          <w:color w:val="000000"/>
          <w:sz w:val="26"/>
          <w:szCs w:val="26"/>
          <w:rtl w:val="0"/>
          <w:lang w:val="en-CA" w:bidi="en-CA" w:eastAsia="en-CA"/>
        </w:rPr>
        <w:t xml:space="preserve">the physical education classes were looking worn and </w:t>
      </w:r>
      <w:r>
        <w:rPr>
          <w:rFonts w:ascii="Calibri" w:hAnsi="Calibri" w:cs="Calibri" w:eastAsia="Times New Roman"/>
          <w:color w:val="000000"/>
          <w:sz w:val="26"/>
          <w:szCs w:val="26"/>
          <w:rtl w:val="0"/>
          <w:lang w:val="en-CA" w:bidi="en-CA" w:eastAsia="en-CA"/>
        </w:rPr>
        <w:t>may need replacin</w:t>
      </w:r>
      <w:r>
        <w:rPr>
          <w:rFonts w:ascii="Calibri" w:hAnsi="Calibri" w:cs="Calibri" w:eastAsia="Times New Roman"/>
          <w:color w:val="000000"/>
          <w:sz w:val="26"/>
          <w:szCs w:val="26"/>
          <w:rtl w:val="0"/>
          <w:lang w:val="en-CA" w:bidi="en-CA" w:eastAsia="en-CA"/>
        </w:rPr>
        <w:t xml:space="preserve">g: Heather </w:t>
      </w:r>
      <w:r>
        <w:rPr>
          <w:rFonts w:ascii="Calibri" w:hAnsi="Calibri" w:cs="Calibri" w:eastAsia="Times New Roman"/>
          <w:color w:val="000000"/>
          <w:sz w:val="26"/>
          <w:szCs w:val="26"/>
          <w:rtl w:val="0"/>
          <w:lang w:val="en-CA" w:bidi="en-CA" w:eastAsia="en-CA"/>
        </w:rPr>
        <w:t>will check with Mr. Murray.</w:t>
      </w:r>
    </w:p>
    <w:p>
      <w:pPr>
        <w:spacing w:lineRule="auto" w:line="240" w:after="0" w:beforeAutospacing="0" w:afterAutospacing="0"/>
        <w:ind w:hanging="36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3.3</w:t>
        <w:tab/>
        <w:t xml:space="preserve">We will do </w:t>
      </w:r>
      <w:r>
        <w:rPr>
          <w:rFonts w:ascii="Calibri" w:hAnsi="Calibri" w:cs="Calibri" w:eastAsia="Times New Roman"/>
          <w:color w:val="000000"/>
          <w:sz w:val="26"/>
          <w:szCs w:val="26"/>
          <w:rtl w:val="0"/>
          <w:lang w:val="en-CA" w:bidi="en-CA" w:eastAsia="en-CA"/>
        </w:rPr>
        <w:t>Ker</w:t>
      </w:r>
      <w:r>
        <w:rPr>
          <w:rFonts w:ascii="Calibri" w:hAnsi="Calibri" w:cs="Calibri" w:eastAsia="Times New Roman"/>
          <w:color w:val="000000"/>
          <w:sz w:val="26"/>
          <w:szCs w:val="26"/>
          <w:rtl w:val="0"/>
          <w:lang w:val="en-CA" w:bidi="en-CA" w:eastAsia="en-CA"/>
        </w:rPr>
        <w:t xml:space="preserve">nels Popcorn again for the Movie Day on the last day of classes before </w:t>
      </w:r>
      <w:r>
        <w:rPr>
          <w:rFonts w:ascii="Calibri" w:hAnsi="Calibri" w:cs="Calibri" w:eastAsia="Times New Roman"/>
          <w:color w:val="000000"/>
          <w:sz w:val="26"/>
          <w:szCs w:val="26"/>
          <w:rtl w:val="0"/>
          <w:lang w:val="en-CA" w:bidi="en-CA" w:eastAsia="en-CA"/>
        </w:rPr>
        <w:t>break. Forms will again offer the option to buy one bag at $X dollars or two for $Y (with the second bag going to another student). Prices to be determined once we have iupdated costs from Kerne</w:t>
      </w:r>
      <w:r>
        <w:rPr>
          <w:rFonts w:ascii="Calibri" w:hAnsi="Calibri" w:cs="Calibri" w:eastAsia="Times New Roman"/>
          <w:color w:val="000000"/>
          <w:sz w:val="26"/>
          <w:szCs w:val="26"/>
          <w:rtl w:val="0"/>
          <w:lang w:val="en-CA" w:bidi="en-CA" w:eastAsia="en-CA"/>
        </w:rPr>
        <w:t xml:space="preserve">ls. </w:t>
      </w:r>
      <w:r>
        <w:rPr>
          <w:rFonts w:ascii="Calibri" w:hAnsi="Calibri" w:cs="Calibri" w:eastAsia="Times New Roman"/>
          <w:color w:val="000000"/>
          <w:sz w:val="26"/>
          <w:szCs w:val="26"/>
          <w:rtl w:val="0"/>
          <w:lang w:val="en-CA" w:bidi="en-CA" w:eastAsia="en-CA"/>
        </w:rPr>
        <w:t xml:space="preserve">If there is money made above the </w:t>
      </w:r>
      <w:r>
        <w:rPr>
          <w:rFonts w:ascii="Calibri" w:hAnsi="Calibri" w:cs="Calibri" w:eastAsia="Times New Roman"/>
          <w:color w:val="000000"/>
          <w:sz w:val="26"/>
          <w:szCs w:val="26"/>
          <w:rtl w:val="0"/>
          <w:lang w:val="en-CA" w:bidi="en-CA" w:eastAsia="en-CA"/>
        </w:rPr>
        <w:t>cost of the popcorn it can be used towards the Holiday Help gift cards.</w:t>
      </w:r>
    </w:p>
    <w:p>
      <w:pPr>
        <w:spacing w:lineRule="auto" w:line="240" w:after="0" w:beforeAutospacing="0" w:afterAutospacing="0"/>
        <w:ind w:hanging="36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3.4</w:t>
      </w:r>
      <w:r>
        <w:rPr>
          <w:rFonts w:ascii="Calibri" w:hAnsi="Calibri" w:cs="Calibri" w:eastAsia="Times New Roman"/>
          <w:color w:val="000000"/>
          <w:sz w:val="26"/>
          <w:szCs w:val="26"/>
          <w:rtl w:val="0"/>
          <w:lang w:val="en-CA" w:bidi="en-CA" w:eastAsia="en-CA"/>
        </w:rPr>
        <w:tab/>
      </w:r>
      <w:r>
        <w:rPr>
          <w:rFonts w:ascii="Calibri" w:hAnsi="Calibri" w:cs="Calibri" w:eastAsia="Times New Roman"/>
          <w:color w:val="000000"/>
          <w:sz w:val="26"/>
          <w:szCs w:val="26"/>
          <w:rtl w:val="0"/>
          <w:lang w:val="en-CA" w:bidi="en-CA" w:eastAsia="en-CA"/>
        </w:rPr>
        <w:t xml:space="preserve">Leslie motions </w:t>
      </w:r>
      <w:r>
        <w:rPr>
          <w:rFonts w:ascii="Calibri" w:hAnsi="Calibri" w:cs="Calibri" w:eastAsia="Times New Roman"/>
          <w:color w:val="000000"/>
          <w:sz w:val="26"/>
          <w:szCs w:val="26"/>
          <w:rtl w:val="0"/>
          <w:lang w:val="en-CA" w:bidi="en-CA" w:eastAsia="en-CA"/>
        </w:rPr>
        <w:t xml:space="preserve">to spend $600 on Holiday Help gift cards to support </w:t>
      </w:r>
      <w:r>
        <w:rPr>
          <w:rFonts w:ascii="Calibri" w:hAnsi="Calibri" w:cs="Calibri" w:eastAsia="Times New Roman"/>
          <w:color w:val="000000"/>
          <w:sz w:val="26"/>
          <w:szCs w:val="26"/>
          <w:rtl w:val="0"/>
          <w:lang w:val="en-CA" w:bidi="en-CA" w:eastAsia="en-CA"/>
        </w:rPr>
        <w:t>AFS families in need over the holiday season</w:t>
      </w:r>
      <w:r>
        <w:rPr>
          <w:rFonts w:ascii="Calibri" w:hAnsi="Calibri" w:cs="Calibri" w:eastAsia="Times New Roman"/>
          <w:color w:val="000000"/>
          <w:sz w:val="26"/>
          <w:szCs w:val="26"/>
          <w:rtl w:val="0"/>
          <w:lang w:val="en-CA" w:bidi="en-CA" w:eastAsia="en-CA"/>
        </w:rPr>
        <w:t xml:space="preserve">; Kevin seconds. All in favour, motion passes. Heather suggests that </w:t>
      </w:r>
      <w:r>
        <w:rPr>
          <w:rFonts w:ascii="Calibri" w:hAnsi="Calibri" w:cs="Calibri" w:eastAsia="Times New Roman"/>
          <w:color w:val="000000"/>
          <w:sz w:val="26"/>
          <w:szCs w:val="26"/>
          <w:rtl w:val="0"/>
          <w:lang w:val="en-CA" w:bidi="en-CA" w:eastAsia="en-CA"/>
        </w:rPr>
        <w:t>$50 gift cards be bought this year</w:t>
      </w:r>
      <w:r>
        <w:rPr>
          <w:rFonts w:ascii="Calibri" w:hAnsi="Calibri" w:cs="Calibri" w:eastAsia="Times New Roman"/>
          <w:color w:val="000000"/>
          <w:sz w:val="26"/>
          <w:szCs w:val="26"/>
          <w:rtl w:val="0"/>
          <w:lang w:val="en-CA" w:bidi="en-CA" w:eastAsia="en-CA"/>
        </w:rPr>
        <w:t xml:space="preserve"> to enable the admin team to support mo</w:t>
      </w:r>
      <w:r>
        <w:rPr>
          <w:rFonts w:ascii="Calibri" w:hAnsi="Calibri" w:cs="Calibri" w:eastAsia="Times New Roman"/>
          <w:color w:val="000000"/>
          <w:sz w:val="26"/>
          <w:szCs w:val="26"/>
          <w:rtl w:val="0"/>
          <w:lang w:val="en-CA" w:bidi="en-CA" w:eastAsia="en-CA"/>
        </w:rPr>
        <w:t>re families.</w:t>
      </w:r>
    </w:p>
    <w:p>
      <w:pPr>
        <w:spacing w:lineRule="auto" w:line="240" w:after="0" w:beforeAutospacing="0" w:afterAutospacing="0"/>
        <w:ind w:hanging="360" w:left="720"/>
        <w:rPr>
          <w:rFonts w:ascii="Calibri" w:hAnsi="Calibri" w:cs="Calibri" w:eastAsia="Times New Roman"/>
          <w:color w:val="000000"/>
          <w:sz w:val="26"/>
          <w:szCs w:val="26"/>
          <w:rtl w:val="0"/>
          <w:lang w:val="en-CA" w:bidi="en-CA" w:eastAsia="en-CA"/>
        </w:rPr>
      </w:pPr>
      <w:r>
        <w:rPr>
          <w:rFonts w:ascii="Calibri" w:hAnsi="Calibri" w:cs="Calibri" w:eastAsia="Times New Roman"/>
          <w:color w:val="000000"/>
          <w:sz w:val="26"/>
          <w:szCs w:val="26"/>
          <w:rtl w:val="0"/>
          <w:lang w:val="en-CA" w:bidi="en-CA" w:eastAsia="en-CA"/>
        </w:rPr>
        <w:t>3</w:t>
      </w:r>
      <w:r>
        <w:rPr>
          <w:rFonts w:ascii="Calibri" w:hAnsi="Calibri" w:cs="Calibri" w:eastAsia="Times New Roman"/>
          <w:color w:val="000000"/>
          <w:sz w:val="26"/>
          <w:szCs w:val="26"/>
          <w:rtl w:val="0"/>
          <w:lang w:val="en-CA" w:bidi="en-CA" w:eastAsia="en-CA"/>
        </w:rPr>
        <w:t>.5</w:t>
      </w:r>
      <w:r>
        <w:rPr>
          <w:rFonts w:ascii="Calibri" w:hAnsi="Calibri" w:cs="Calibri" w:eastAsia="Times New Roman"/>
          <w:color w:val="000000"/>
          <w:sz w:val="26"/>
          <w:szCs w:val="26"/>
          <w:rtl w:val="0"/>
          <w:lang w:val="en-CA" w:bidi="en-CA" w:eastAsia="en-CA"/>
        </w:rPr>
        <w:tab/>
        <w:t xml:space="preserve">Erin motions to </w:t>
      </w:r>
      <w:r>
        <w:rPr>
          <w:rFonts w:ascii="Calibri" w:hAnsi="Calibri" w:cs="Calibri" w:eastAsia="Times New Roman"/>
          <w:color w:val="000000"/>
          <w:sz w:val="26"/>
          <w:szCs w:val="26"/>
          <w:rtl w:val="0"/>
          <w:lang w:val="en-CA" w:bidi="en-CA" w:eastAsia="en-CA"/>
        </w:rPr>
        <w:t>remove herself and Jaime from the signing authorities for the bank account</w:t>
      </w:r>
      <w:r>
        <w:rPr>
          <w:rFonts w:ascii="Calibri" w:hAnsi="Calibri" w:cs="Calibri" w:eastAsia="Times New Roman"/>
          <w:color w:val="000000"/>
          <w:sz w:val="26"/>
          <w:szCs w:val="26"/>
          <w:rtl w:val="0"/>
          <w:lang w:val="en-CA" w:bidi="en-CA" w:eastAsia="en-CA"/>
        </w:rPr>
        <w:t xml:space="preserve"> and replace with Kevin Jarvis </w:t>
      </w:r>
      <w:r>
        <w:rPr>
          <w:rFonts w:ascii="Calibri" w:hAnsi="Calibri" w:cs="Calibri" w:eastAsia="Times New Roman"/>
          <w:color w:val="000000"/>
          <w:sz w:val="26"/>
          <w:szCs w:val="26"/>
          <w:rtl w:val="0"/>
          <w:lang w:val="en-CA" w:bidi="en-CA" w:eastAsia="en-CA"/>
        </w:rPr>
        <w:t>(</w:t>
      </w:r>
      <w:r>
        <w:rPr>
          <w:rFonts w:ascii="Calibri" w:hAnsi="Calibri" w:cs="Calibri" w:eastAsia="Times New Roman"/>
          <w:color w:val="000000"/>
          <w:sz w:val="26"/>
          <w:szCs w:val="26"/>
          <w:rtl w:val="0"/>
          <w:lang w:val="en-CA" w:bidi="en-CA" w:eastAsia="en-CA"/>
        </w:rPr>
        <w:t>C</w:t>
      </w:r>
      <w:r>
        <w:rPr>
          <w:rFonts w:ascii="Calibri" w:hAnsi="Calibri" w:cs="Calibri" w:eastAsia="Times New Roman"/>
          <w:color w:val="000000"/>
          <w:sz w:val="26"/>
          <w:szCs w:val="26"/>
          <w:rtl w:val="0"/>
          <w:lang w:val="en-CA" w:bidi="en-CA" w:eastAsia="en-CA"/>
        </w:rPr>
        <w:t>hair) and Cindy M</w:t>
      </w:r>
      <w:r>
        <w:rPr>
          <w:rFonts w:ascii="Calibri" w:hAnsi="Calibri" w:cs="Calibri" w:eastAsia="Times New Roman"/>
          <w:color w:val="000000"/>
          <w:sz w:val="26"/>
          <w:szCs w:val="26"/>
          <w:rtl w:val="0"/>
          <w:lang w:val="en-CA" w:bidi="en-CA" w:eastAsia="en-CA"/>
        </w:rPr>
        <w:t>or</w:t>
      </w:r>
      <w:r>
        <w:rPr>
          <w:rFonts w:ascii="Calibri" w:hAnsi="Calibri" w:cs="Calibri" w:eastAsia="Times New Roman"/>
          <w:color w:val="000000"/>
          <w:sz w:val="26"/>
          <w:szCs w:val="26"/>
          <w:rtl w:val="0"/>
          <w:lang w:val="en-CA" w:bidi="en-CA" w:eastAsia="en-CA"/>
        </w:rPr>
        <w:t>rell</w:t>
      </w:r>
      <w:r>
        <w:rPr>
          <w:rFonts w:ascii="Calibri" w:hAnsi="Calibri" w:cs="Calibri" w:eastAsia="Times New Roman"/>
          <w:color w:val="000000"/>
          <w:sz w:val="26"/>
          <w:szCs w:val="26"/>
          <w:rtl w:val="0"/>
          <w:lang w:val="en-CA" w:bidi="en-CA" w:eastAsia="en-CA"/>
        </w:rPr>
        <w:t xml:space="preserve"> (Vice Chair)</w:t>
      </w:r>
      <w:r>
        <w:rPr>
          <w:rFonts w:ascii="Calibri" w:hAnsi="Calibri" w:cs="Calibri" w:eastAsia="Times New Roman"/>
          <w:color w:val="000000"/>
          <w:sz w:val="26"/>
          <w:szCs w:val="26"/>
          <w:rtl w:val="0"/>
          <w:lang w:val="en-CA" w:bidi="en-CA" w:eastAsia="en-CA"/>
        </w:rPr>
        <w:t>, Leslie second</w:t>
      </w:r>
      <w:r>
        <w:rPr>
          <w:rFonts w:ascii="Calibri" w:hAnsi="Calibri" w:cs="Calibri" w:eastAsia="Times New Roman"/>
          <w:color w:val="000000"/>
          <w:sz w:val="26"/>
          <w:szCs w:val="26"/>
          <w:rtl w:val="0"/>
          <w:lang w:val="en-CA" w:bidi="en-CA" w:eastAsia="en-CA"/>
        </w:rPr>
        <w:t>s. All in favour, motion passes.</w:t>
      </w:r>
    </w:p>
    <w:p>
      <w:pPr>
        <w:spacing w:lineRule="auto" w:line="240" w:after="0" w:beforeAutospacing="0" w:afterAutospacing="0"/>
        <w:ind w:hanging="360" w:left="720"/>
        <w:rPr>
          <w:rFonts w:ascii="Calibri" w:hAnsi="Calibri" w:cs="Calibri" w:eastAsia="Times New Roman"/>
          <w:color w:val="000000"/>
          <w:sz w:val="26"/>
          <w:szCs w:val="26"/>
          <w:lang w:eastAsia="en-CA"/>
        </w:rPr>
      </w:pPr>
      <w:r>
        <w:rPr>
          <w:rFonts w:ascii="Calibri" w:hAnsi="Calibri" w:cs="Calibri" w:eastAsia="Times New Roman"/>
          <w:color w:val="000000"/>
          <w:sz w:val="26"/>
          <w:szCs w:val="26"/>
          <w:rtl w:val="0"/>
          <w:lang w:val="en-CA" w:bidi="en-CA" w:eastAsia="en-CA"/>
        </w:rPr>
        <w:t>3.6 Ci</w:t>
      </w:r>
      <w:r>
        <w:rPr>
          <w:rFonts w:ascii="Calibri" w:hAnsi="Calibri" w:cs="Calibri" w:eastAsia="Times New Roman"/>
          <w:color w:val="000000"/>
          <w:sz w:val="26"/>
          <w:szCs w:val="26"/>
          <w:rtl w:val="0"/>
          <w:lang w:val="en-CA" w:bidi="en-CA" w:eastAsia="en-CA"/>
        </w:rPr>
        <w:t xml:space="preserve">ndy (on behalf of the North East Calgary Adopt A Family Society) has worked out the details of the </w:t>
      </w:r>
      <w:r>
        <w:rPr>
          <w:rFonts w:ascii="Calibri" w:hAnsi="Calibri" w:cs="Calibri" w:eastAsia="Times New Roman"/>
          <w:color w:val="000000"/>
          <w:sz w:val="26"/>
          <w:szCs w:val="26"/>
          <w:rtl w:val="0"/>
          <w:lang w:val="en-CA" w:bidi="en-CA" w:eastAsia="en-CA"/>
        </w:rPr>
        <w:t xml:space="preserve">school supply donation program. </w:t>
      </w:r>
      <w:r>
        <w:rPr>
          <w:rFonts w:ascii="Calibri" w:hAnsi="Calibri" w:cs="Calibri" w:eastAsia="Times New Roman"/>
          <w:color w:val="000000"/>
          <w:sz w:val="26"/>
          <w:szCs w:val="26"/>
          <w:rtl w:val="0"/>
          <w:lang w:val="en-CA" w:bidi="en-CA" w:eastAsia="en-CA"/>
        </w:rPr>
        <w:t xml:space="preserve">Through "Gift in Kind" donations they can purchase items </w:t>
      </w:r>
      <w:r>
        <w:rPr>
          <w:rFonts w:ascii="Calibri" w:hAnsi="Calibri" w:cs="Calibri" w:eastAsia="Times New Roman"/>
          <w:color w:val="000000"/>
          <w:sz w:val="26"/>
          <w:szCs w:val="26"/>
          <w:rtl w:val="0"/>
          <w:lang w:val="en-CA" w:bidi="en-CA" w:eastAsia="en-CA"/>
        </w:rPr>
        <w:t>from any ven</w:t>
      </w:r>
      <w:r>
        <w:rPr>
          <w:rFonts w:ascii="Calibri" w:hAnsi="Calibri" w:cs="Calibri" w:eastAsia="Times New Roman"/>
          <w:color w:val="000000"/>
          <w:sz w:val="26"/>
          <w:szCs w:val="26"/>
          <w:rtl w:val="0"/>
          <w:lang w:val="en-CA" w:bidi="en-CA" w:eastAsia="en-CA"/>
        </w:rPr>
        <w:t>dor and don'</w:t>
      </w:r>
      <w:r>
        <w:rPr>
          <w:rFonts w:ascii="Calibri" w:hAnsi="Calibri" w:cs="Calibri" w:eastAsia="Times New Roman"/>
          <w:color w:val="000000"/>
          <w:sz w:val="26"/>
          <w:szCs w:val="26"/>
          <w:rtl w:val="0"/>
          <w:lang w:val="en-CA" w:bidi="en-CA" w:eastAsia="en-CA"/>
        </w:rPr>
        <w:t xml:space="preserve">t need approval from the principal </w:t>
      </w:r>
      <w:r>
        <w:rPr>
          <w:rFonts w:ascii="Calibri" w:hAnsi="Calibri" w:cs="Calibri" w:eastAsia="Times New Roman"/>
          <w:color w:val="000000"/>
          <w:sz w:val="26"/>
          <w:szCs w:val="26"/>
          <w:rtl w:val="0"/>
          <w:lang w:val="en-CA" w:bidi="en-CA" w:eastAsia="en-CA"/>
        </w:rPr>
        <w:t>(although NECAAFS typicall</w:t>
      </w:r>
      <w:r>
        <w:rPr>
          <w:rFonts w:ascii="Calibri" w:hAnsi="Calibri" w:cs="Calibri" w:eastAsia="Times New Roman"/>
          <w:color w:val="000000"/>
          <w:sz w:val="26"/>
          <w:szCs w:val="26"/>
          <w:rtl w:val="0"/>
          <w:lang w:val="en-CA" w:bidi="en-CA" w:eastAsia="en-CA"/>
        </w:rPr>
        <w:t>y donates items that the principal has requested</w:t>
      </w:r>
      <w:r>
        <w:rPr>
          <w:rFonts w:ascii="Calibri" w:hAnsi="Calibri" w:cs="Calibri" w:eastAsia="Times New Roman"/>
          <w:color w:val="000000"/>
          <w:sz w:val="26"/>
          <w:szCs w:val="26"/>
          <w:rtl w:val="0"/>
          <w:lang w:val="en-CA" w:bidi="en-CA" w:eastAsia="en-CA"/>
        </w:rPr>
        <w:t>).</w:t>
      </w:r>
    </w:p>
    <w:p>
      <w:pPr>
        <w:spacing w:lineRule="auto" w:line="240" w:after="0" w:beforeAutospacing="0" w:afterAutospacing="0"/>
        <w:ind w:hanging="0" w:left="36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3.</w:t>
      </w:r>
      <w:r>
        <w:rPr>
          <w:rFonts w:ascii="Calibri" w:hAnsi="Calibri" w:cs="Calibri" w:eastAsia="Times New Roman"/>
          <w:color w:val="000000"/>
          <w:sz w:val="26"/>
          <w:szCs w:val="26"/>
          <w:rtl w:val="0"/>
          <w:lang w:val="en-CA" w:bidi="en-CA" w:eastAsia="en-CA"/>
        </w:rPr>
        <w:t>7</w:t>
      </w:r>
      <w:r>
        <w:rPr>
          <w:rFonts w:ascii="Calibri" w:hAnsi="Calibri" w:cs="Calibri" w:eastAsia="Times New Roman"/>
          <w:color w:val="000000"/>
          <w:sz w:val="26"/>
          <w:szCs w:val="26"/>
          <w:lang w:eastAsia="en-CA"/>
        </w:rPr>
        <w:t xml:space="preserve"> </w:t>
      </w:r>
      <w:r>
        <w:rPr>
          <w:rFonts w:ascii="Calibri" w:hAnsi="Calibri" w:cs="Calibri" w:eastAsia="Times New Roman"/>
          <w:color w:val="000000"/>
          <w:sz w:val="26"/>
          <w:szCs w:val="26"/>
          <w:rtl w:val="0"/>
          <w:lang w:val="en-CA" w:bidi="en-CA" w:eastAsia="en-CA"/>
        </w:rPr>
        <w:t xml:space="preserve">Audit of the Financial Statement </w:t>
      </w:r>
      <w:r>
        <w:rPr>
          <w:rFonts w:ascii="Calibri" w:hAnsi="Calibri" w:cs="Calibri" w:eastAsia="Times New Roman"/>
          <w:color w:val="000000"/>
          <w:sz w:val="26"/>
          <w:szCs w:val="26"/>
          <w:rtl w:val="0"/>
          <w:lang w:val="en-CA" w:bidi="en-CA" w:eastAsia="en-CA"/>
        </w:rPr>
        <w:t xml:space="preserve">- Lynn completed her audit of the financial </w:t>
      </w:r>
      <w:r>
        <w:rPr>
          <w:rFonts w:ascii="Calibri" w:hAnsi="Calibri" w:cs="Calibri" w:eastAsia="Times New Roman"/>
          <w:color w:val="000000"/>
          <w:sz w:val="26"/>
          <w:szCs w:val="26"/>
          <w:rtl w:val="0"/>
          <w:lang w:val="en-CA" w:bidi="en-CA" w:eastAsia="en-CA"/>
        </w:rPr>
        <w:t xml:space="preserve">statements </w:t>
      </w:r>
      <w:r>
        <w:rPr>
          <w:rFonts w:ascii="Calibri" w:hAnsi="Calibri" w:cs="Calibri" w:eastAsia="Times New Roman"/>
          <w:color w:val="000000"/>
          <w:sz w:val="26"/>
          <w:szCs w:val="26"/>
          <w:rtl w:val="0"/>
          <w:lang w:val="en-CA" w:bidi="en-CA" w:eastAsia="en-CA"/>
        </w:rPr>
        <w:t>earlier in the month</w:t>
      </w:r>
      <w:r>
        <w:rPr>
          <w:rFonts w:ascii="Calibri" w:hAnsi="Calibri" w:cs="Calibri" w:eastAsia="Times New Roman"/>
          <w:color w:val="000000"/>
          <w:sz w:val="26"/>
          <w:szCs w:val="26"/>
          <w:rtl w:val="0"/>
          <w:lang w:val="en-CA" w:bidi="en-CA" w:eastAsia="en-CA"/>
        </w:rPr>
        <w:t xml:space="preserve">, still awaiting the final audit by </w:t>
      </w:r>
      <w:r>
        <w:rPr>
          <w:rFonts w:ascii="Calibri" w:hAnsi="Calibri" w:cs="Calibri" w:eastAsia="Times New Roman"/>
          <w:color w:val="000000"/>
          <w:sz w:val="26"/>
          <w:szCs w:val="26"/>
          <w:rtl w:val="0"/>
          <w:lang w:val="en-CA" w:bidi="en-CA" w:eastAsia="en-CA"/>
        </w:rPr>
        <w:t>Kevin</w:t>
      </w:r>
      <w:r>
        <w:rPr>
          <w:rFonts w:ascii="Calibri" w:hAnsi="Calibri" w:cs="Calibri" w:eastAsia="Times New Roman"/>
          <w:color w:val="000000"/>
          <w:sz w:val="26"/>
          <w:szCs w:val="26"/>
          <w:rtl w:val="0"/>
          <w:lang w:val="en-CA" w:bidi="en-CA" w:eastAsia="en-CA"/>
        </w:rPr>
        <w:t>.</w:t>
      </w:r>
      <w:r>
        <w:rPr>
          <w:rFonts w:ascii="Calibri" w:hAnsi="Calibri" w:cs="Calibri" w:eastAsia="Times New Roman"/>
          <w:color w:val="000000"/>
          <w:sz w:val="26"/>
          <w:szCs w:val="26"/>
          <w:rtl w:val="0"/>
          <w:lang w:val="en-CA" w:bidi="en-CA" w:eastAsia="en-CA"/>
        </w:rPr>
        <w:t xml:space="preserve"> Leslie requested that it been done ASAP </w:t>
      </w:r>
      <w:r>
        <w:rPr>
          <w:rFonts w:ascii="Calibri" w:hAnsi="Calibri" w:cs="Calibri" w:eastAsia="Times New Roman"/>
          <w:color w:val="000000"/>
          <w:sz w:val="26"/>
          <w:szCs w:val="26"/>
          <w:rtl w:val="0"/>
          <w:lang w:val="en-CA" w:bidi="en-CA" w:eastAsia="en-CA"/>
        </w:rPr>
        <w:t>and returned.</w:t>
      </w:r>
    </w:p>
    <w:p>
      <w:pPr>
        <w:spacing w:lineRule="auto" w:line="240" w:after="0" w:beforeAutospacing="0" w:afterAutospacing="0"/>
        <w:rPr>
          <w:rFonts w:ascii="Calibri" w:hAnsi="Calibri" w:cs="Calibri" w:eastAsia="Times New Roman"/>
          <w:color w:val="000000"/>
          <w:sz w:val="26"/>
          <w:szCs w:val="26"/>
          <w:lang w:eastAsia="en-CA"/>
        </w:rPr>
      </w:pPr>
    </w:p>
    <w:p>
      <w:p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4. Review Mail</w:t>
      </w:r>
      <w:r>
        <w:rPr>
          <w:rFonts w:ascii="Calibri" w:hAnsi="Calibri" w:cs="Calibri" w:eastAsia="Times New Roman"/>
          <w:color w:val="000000"/>
          <w:sz w:val="26"/>
          <w:szCs w:val="26"/>
          <w:rtl w:val="0"/>
          <w:lang w:val="en-CA" w:bidi="en-CA" w:eastAsia="en-CA"/>
        </w:rPr>
        <w:t xml:space="preserve"> - a receipt from the </w:t>
      </w:r>
      <w:r>
        <w:rPr>
          <w:rFonts w:ascii="Calibri" w:hAnsi="Calibri" w:cs="Calibri" w:eastAsia="Times New Roman"/>
          <w:color w:val="000000"/>
          <w:sz w:val="26"/>
          <w:szCs w:val="26"/>
          <w:rtl w:val="0"/>
          <w:lang w:val="en-CA" w:bidi="en-CA" w:eastAsia="en-CA"/>
        </w:rPr>
        <w:t>office for a cheque previously w</w:t>
      </w:r>
      <w:r>
        <w:rPr>
          <w:rFonts w:ascii="Calibri" w:hAnsi="Calibri" w:cs="Calibri" w:eastAsia="Times New Roman"/>
          <w:color w:val="000000"/>
          <w:sz w:val="26"/>
          <w:szCs w:val="26"/>
          <w:rtl w:val="0"/>
          <w:lang w:val="en-CA" w:bidi="en-CA" w:eastAsia="en-CA"/>
        </w:rPr>
        <w:t>ritten to the school (Society) and a cheque from Healthy Hunger</w:t>
      </w:r>
    </w:p>
    <w:p>
      <w:pPr>
        <w:spacing w:lineRule="auto" w:line="240" w:after="0" w:beforeAutospacing="0" w:afterAutospacing="0"/>
        <w:rPr>
          <w:rFonts w:ascii="Calibri" w:hAnsi="Calibri" w:cs="Calibri" w:eastAsia="Times New Roman"/>
          <w:color w:val="000000"/>
          <w:sz w:val="26"/>
          <w:szCs w:val="26"/>
          <w:lang w:eastAsia="en-CA"/>
        </w:rPr>
      </w:pPr>
    </w:p>
    <w:p>
      <w:p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 xml:space="preserve">5. Next Meeting: </w:t>
      </w:r>
      <w:r>
        <w:rPr>
          <w:rFonts w:ascii="Calibri" w:hAnsi="Calibri" w:cs="Calibri" w:eastAsia="Times New Roman"/>
          <w:color w:val="000000"/>
          <w:sz w:val="26"/>
          <w:szCs w:val="26"/>
          <w:rtl w:val="0"/>
          <w:lang w:val="en-CA" w:bidi="en-CA" w:eastAsia="en-CA"/>
        </w:rPr>
        <w:t>January 23, 2025 @6:30pm</w:t>
      </w:r>
    </w:p>
    <w:p>
      <w:pPr>
        <w:spacing w:lineRule="auto" w:line="240" w:after="0" w:beforeAutospacing="0" w:afterAutospacing="0"/>
        <w:rPr>
          <w:rFonts w:ascii="Calibri" w:hAnsi="Calibri" w:cs="Calibri" w:eastAsia="Times New Roman"/>
          <w:color w:val="000000"/>
          <w:sz w:val="26"/>
          <w:szCs w:val="26"/>
          <w:lang w:eastAsia="en-CA"/>
        </w:rPr>
      </w:pPr>
    </w:p>
    <w:p>
      <w:pPr>
        <w:spacing w:lineRule="auto" w:line="240" w:after="0" w:beforeAutospacing="0" w:afterAutospacing="0"/>
        <w:rPr>
          <w:rFonts w:ascii="Calibri" w:hAnsi="Calibri" w:cs="Calibri" w:eastAsia="Times New Roman"/>
          <w:color w:val="000000"/>
          <w:sz w:val="26"/>
          <w:szCs w:val="26"/>
          <w:lang w:eastAsia="en-CA"/>
        </w:rPr>
      </w:pPr>
      <w:r>
        <w:rPr>
          <w:rFonts w:ascii="Calibri" w:hAnsi="Calibri" w:cs="Calibri" w:eastAsia="Times New Roman"/>
          <w:color w:val="000000"/>
          <w:sz w:val="26"/>
          <w:szCs w:val="26"/>
          <w:lang w:eastAsia="en-CA"/>
        </w:rPr>
        <w:t>6. Adjournment 7:3</w:t>
      </w:r>
      <w:r>
        <w:rPr>
          <w:rFonts w:ascii="Calibri" w:hAnsi="Calibri" w:cs="Calibri" w:eastAsia="Times New Roman"/>
          <w:color w:val="000000"/>
          <w:sz w:val="26"/>
          <w:szCs w:val="26"/>
          <w:rtl w:val="0"/>
          <w:lang w:val="en-CA" w:bidi="en-CA" w:eastAsia="en-CA"/>
        </w:rPr>
        <w:t>6</w:t>
      </w:r>
      <w:r>
        <w:rPr>
          <w:rFonts w:ascii="Calibri" w:hAnsi="Calibri" w:cs="Calibri" w:eastAsia="Times New Roman"/>
          <w:color w:val="000000"/>
          <w:sz w:val="26"/>
          <w:szCs w:val="26"/>
          <w:lang w:eastAsia="en-CA"/>
        </w:rPr>
        <w:t xml:space="preserve"> PM</w:t>
      </w:r>
    </w:p>
    <w:p/>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549239E9"/>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2"/>
      <w:numFmt w:val="bullet"/>
      <w:suff w:val="tab"/>
      <w:lvlText w:val="-"/>
      <w:lvlJc w:val="left"/>
      <w:pPr>
        <w:ind w:hanging="360" w:left="2160"/>
      </w:pPr>
      <w:rPr>
        <w:rFonts w:ascii="Calibri" w:hAnsi="Calibri" w:cs="Calibri" w:eastAsia="Times New Roman" w:hint="default"/>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
    <w:nsid w:val="7E37534F"/>
    <w:multiLevelType w:val="multilevel"/>
    <w:lvl w:ilvl="0">
      <w:start w:val="1"/>
      <w:numFmt w:val="decimal"/>
      <w:suff w:val="tab"/>
      <w:lvlText w:val="%1"/>
      <w:lvlJc w:val="left"/>
      <w:pPr>
        <w:ind w:hanging="360" w:left="360"/>
      </w:pPr>
      <w:rPr>
        <w:rFonts w:hint="default"/>
      </w:rPr>
    </w:lvl>
    <w:lvl w:ilvl="1">
      <w:start w:val="1"/>
      <w:numFmt w:val="decimal"/>
      <w:suff w:val="tab"/>
      <w:lvlText w:val="%1.%2"/>
      <w:lvlJc w:val="left"/>
      <w:pPr>
        <w:ind w:hanging="360" w:left="720"/>
      </w:pPr>
      <w:rPr>
        <w:rFonts w:hint="default"/>
      </w:rPr>
    </w:lvl>
    <w:lvl w:ilvl="2">
      <w:start w:val="1"/>
      <w:numFmt w:val="decimal"/>
      <w:suff w:val="tab"/>
      <w:lvlText w:val="%1.%2.%3"/>
      <w:lvlJc w:val="left"/>
      <w:pPr>
        <w:ind w:hanging="720" w:left="1440"/>
      </w:pPr>
      <w:rPr>
        <w:rFonts w:hint="default"/>
      </w:rPr>
    </w:lvl>
    <w:lvl w:ilvl="3">
      <w:start w:val="1"/>
      <w:numFmt w:val="decimal"/>
      <w:suff w:val="tab"/>
      <w:lvlText w:val="%1.%2.%3.%4"/>
      <w:lvlJc w:val="left"/>
      <w:pPr>
        <w:ind w:hanging="720" w:left="1800"/>
      </w:pPr>
      <w:rPr>
        <w:rFonts w:hint="default"/>
      </w:rPr>
    </w:lvl>
    <w:lvl w:ilvl="4">
      <w:start w:val="1"/>
      <w:numFmt w:val="decimal"/>
      <w:suff w:val="tab"/>
      <w:lvlText w:val="%1.%2.%3.%4.%5"/>
      <w:lvlJc w:val="left"/>
      <w:pPr>
        <w:ind w:hanging="1080" w:left="2520"/>
      </w:pPr>
      <w:rPr>
        <w:rFonts w:hint="default"/>
      </w:rPr>
    </w:lvl>
    <w:lvl w:ilvl="5">
      <w:start w:val="1"/>
      <w:numFmt w:val="decimal"/>
      <w:suff w:val="tab"/>
      <w:lvlText w:val="%1.%2.%3.%4.%5.%6"/>
      <w:lvlJc w:val="left"/>
      <w:pPr>
        <w:ind w:hanging="1440" w:left="3240"/>
      </w:pPr>
      <w:rPr>
        <w:rFonts w:hint="default"/>
      </w:rPr>
    </w:lvl>
    <w:lvl w:ilvl="6">
      <w:start w:val="1"/>
      <w:numFmt w:val="decimal"/>
      <w:suff w:val="tab"/>
      <w:lvlText w:val="%1.%2.%3.%4.%5.%6.%7"/>
      <w:lvlJc w:val="left"/>
      <w:pPr>
        <w:ind w:hanging="1440" w:left="3600"/>
      </w:pPr>
      <w:rPr>
        <w:rFonts w:hint="default"/>
      </w:rPr>
    </w:lvl>
    <w:lvl w:ilvl="7">
      <w:start w:val="1"/>
      <w:numFmt w:val="decimal"/>
      <w:suff w:val="tab"/>
      <w:lvlText w:val="%1.%2.%3.%4.%5.%6.%7.%8"/>
      <w:lvlJc w:val="left"/>
      <w:pPr>
        <w:ind w:hanging="1800" w:left="4320"/>
      </w:pPr>
      <w:rPr>
        <w:rFonts w:hint="default"/>
      </w:rPr>
    </w:lvl>
    <w:lvl w:ilvl="8">
      <w:start w:val="1"/>
      <w:numFmt w:val="decimal"/>
      <w:suff w:val="tab"/>
      <w:lvlText w:val="%1.%2.%3.%4.%5.%6.%7.%8.%9"/>
      <w:lvlJc w:val="left"/>
      <w:pPr>
        <w:ind w:hanging="1800" w:left="4680"/>
      </w:pPr>
      <w:rPr>
        <w:rFonts w:hint="default"/>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kern w:val="2"/>
        <w:lang w:val="en-C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rFonts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rFonts w:cstheme="majorBidi" w:eastAsiaTheme="majorEastAsia"/>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rFonts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rFonts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rPr>
      <w:rFonts w:cstheme="majorBidi" w:eastAsiaTheme="majorEastAsia"/>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Theme="majorHAnsi" w:hAnsiTheme="majorHAnsi" w:cstheme="majorBidi" w:eastAsiaTheme="majorEastAsia"/>
      <w:color w:val="104861" w:themeColor="accent1" w:themeShade="BF"/>
      <w:sz w:val="40"/>
      <w:szCs w:val="40"/>
    </w:rPr>
  </w:style>
  <w:style w:type="character" w:styleId="C4">
    <w:name w:val="Heading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Heading 3 Char"/>
    <w:basedOn w:val="C0"/>
    <w:link w:val="P3"/>
    <w:semiHidden/>
    <w:rPr>
      <w:rFonts w:cstheme="majorBidi" w:eastAsiaTheme="majorEastAsia"/>
      <w:color w:val="104861" w:themeColor="accent1" w:themeShade="BF"/>
      <w:sz w:val="28"/>
      <w:szCs w:val="28"/>
    </w:rPr>
  </w:style>
  <w:style w:type="character" w:styleId="C6">
    <w:name w:val="Heading 4 Char"/>
    <w:basedOn w:val="C0"/>
    <w:link w:val="P4"/>
    <w:semiHidden/>
    <w:rPr>
      <w:rFonts w:cstheme="majorBidi" w:eastAsiaTheme="majorEastAsia"/>
      <w:i w:val="1"/>
      <w:iCs w:val="1"/>
      <w:color w:val="104861" w:themeColor="accent1" w:themeShade="BF"/>
    </w:rPr>
  </w:style>
  <w:style w:type="character" w:styleId="C7">
    <w:name w:val="Heading 5 Char"/>
    <w:basedOn w:val="C0"/>
    <w:link w:val="P5"/>
    <w:semiHidden/>
    <w:rPr>
      <w:rFonts w:cstheme="majorBidi" w:eastAsiaTheme="majorEastAsia"/>
      <w:color w:val="104861" w:themeColor="accent1" w:themeShade="BF"/>
    </w:rPr>
  </w:style>
  <w:style w:type="character" w:styleId="C8">
    <w:name w:val="Heading 6 Char"/>
    <w:basedOn w:val="C0"/>
    <w:link w:val="P6"/>
    <w:semiHidden/>
    <w:rPr>
      <w:rFonts w:cstheme="majorBidi" w:eastAsiaTheme="majorEastAsia"/>
      <w:i w:val="1"/>
      <w:iCs w:val="1"/>
      <w:color w:val="595959" w:themeColor="text1" w:themeTint="A6"/>
    </w:rPr>
  </w:style>
  <w:style w:type="character" w:styleId="C9">
    <w:name w:val="Heading 7 Char"/>
    <w:basedOn w:val="C0"/>
    <w:link w:val="P7"/>
    <w:semiHidden/>
    <w:rPr>
      <w:rFonts w:cstheme="majorBidi" w:eastAsiaTheme="majorEastAsia"/>
      <w:color w:val="595959" w:themeColor="text1" w:themeTint="A6"/>
    </w:rPr>
  </w:style>
  <w:style w:type="character" w:styleId="C10">
    <w:name w:val="Heading 8 Char"/>
    <w:basedOn w:val="C0"/>
    <w:link w:val="P8"/>
    <w:semiHidden/>
    <w:rPr>
      <w:rFonts w:cstheme="majorBidi" w:eastAsiaTheme="majorEastAsia"/>
      <w:i w:val="1"/>
      <w:iCs w:val="1"/>
      <w:color w:val="272727" w:themeColor="text1" w:themeTint="D8"/>
    </w:rPr>
  </w:style>
  <w:style w:type="character" w:styleId="C11">
    <w:name w:val="Heading 9 Char"/>
    <w:basedOn w:val="C0"/>
    <w:link w:val="P9"/>
    <w:semiHidden/>
    <w:rPr>
      <w:rFonts w:cstheme="majorBidi" w:eastAsiaTheme="majorEastAsia"/>
      <w:color w:val="272727" w:themeColor="text1" w:themeTint="D8"/>
    </w:rPr>
  </w:style>
  <w:style w:type="character" w:styleId="C12">
    <w:name w:val="Title Char"/>
    <w:basedOn w:val="C0"/>
    <w:link w:val="P10"/>
    <w:rPr>
      <w:rFonts w:asciiTheme="majorHAnsi" w:hAnsiTheme="majorHAnsi" w:cstheme="majorBidi" w:eastAsiaTheme="majorEastAsia"/>
      <w:sz w:val="56"/>
      <w:szCs w:val="56"/>
      <w:spacing w:val="-10"/>
      <w:kern w:val="28"/>
    </w:rPr>
  </w:style>
  <w:style w:type="character" w:styleId="C13">
    <w:name w:val="Subtitle Char"/>
    <w:basedOn w:val="C0"/>
    <w:link w:val="P11"/>
    <w:rPr>
      <w:rFonts w:cstheme="majorBidi" w:eastAsiaTheme="majorEastAsia"/>
      <w:color w:val="595959" w:themeColor="text1" w:themeTint="A6"/>
      <w:sz w:val="28"/>
      <w:szCs w:val="28"/>
      <w:spacing w:val="15"/>
    </w:rPr>
  </w:style>
  <w:style w:type="character" w:styleId="C14">
    <w:name w:val="Quote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Intense Quote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API/23.1.5.0</Application>
  <AppVersion>23.1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Erin Jarvis</dc:creator>
  <dcterms:created xsi:type="dcterms:W3CDTF">2024-09-19T23:23:00Z</dcterms:created>
  <dcterms:modified xsi:type="dcterms:W3CDTF">2024-12-30T22:10:23Z</dcterms:modified>
  <cp:revision>8</cp:revision>
</cp:coreProperties>
</file>